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17" w:rsidRDefault="00860417" w:rsidP="008604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декана по учебной работе</w:t>
      </w:r>
    </w:p>
    <w:p w:rsidR="00860417" w:rsidRDefault="00860417" w:rsidP="008604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Селивановой Е.С.</w:t>
      </w:r>
    </w:p>
    <w:p w:rsidR="00860417" w:rsidRDefault="00860417" w:rsidP="00860417">
      <w:pPr>
        <w:rPr>
          <w:rFonts w:ascii="Times New Roman" w:hAnsi="Times New Roman" w:cs="Times New Roman"/>
          <w:sz w:val="28"/>
          <w:szCs w:val="28"/>
        </w:rPr>
      </w:pPr>
    </w:p>
    <w:p w:rsidR="00860417" w:rsidRDefault="00860417" w:rsidP="00860417">
      <w:pPr>
        <w:rPr>
          <w:rFonts w:ascii="Times New Roman" w:hAnsi="Times New Roman" w:cs="Times New Roman"/>
          <w:sz w:val="28"/>
          <w:szCs w:val="28"/>
        </w:rPr>
      </w:pPr>
    </w:p>
    <w:p w:rsidR="00860417" w:rsidRDefault="00860417" w:rsidP="00860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Служебная записка.</w:t>
      </w:r>
    </w:p>
    <w:p w:rsidR="00860417" w:rsidRDefault="00860417" w:rsidP="00860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Кафедра гражданского права предлагает следующие проекты для бакалавров специальности 40.04.01 «Юриспруденция» очной, заочной формы обучения: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1417"/>
        <w:gridCol w:w="1910"/>
        <w:gridCol w:w="2056"/>
        <w:gridCol w:w="1538"/>
        <w:gridCol w:w="1472"/>
      </w:tblGrid>
      <w:tr w:rsidR="00AC40CE" w:rsidRPr="00CF4E26" w:rsidTr="00860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Содержание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проекта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</w:tr>
      <w:tr w:rsidR="00AC40CE" w:rsidRPr="00CF4E26" w:rsidTr="000920E7">
        <w:trPr>
          <w:trHeight w:val="4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критерия злостности при неуплате алиментов как основания лишения родительских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 w:rsidP="000920E7">
            <w:pPr>
              <w:pStyle w:val="a4"/>
              <w:ind w:left="59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давать квалифицированные юридические заключения и консультации по наиболее сложным вопросам, возникающим в </w:t>
            </w:r>
            <w:r w:rsidR="000920E7">
              <w:rPr>
                <w:rFonts w:ascii="Times New Roman" w:hAnsi="Times New Roman" w:cs="Times New Roman"/>
                <w:sz w:val="24"/>
                <w:szCs w:val="24"/>
              </w:rPr>
              <w:t>сфере алиментных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5 человек (очное отделение)</w:t>
            </w:r>
          </w:p>
        </w:tc>
      </w:tr>
      <w:tr w:rsidR="00CF4E26" w:rsidRPr="00CF4E26" w:rsidTr="000920E7">
        <w:trPr>
          <w:trHeight w:val="3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Компенсация морального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0920E7">
            <w:pPr>
              <w:pStyle w:val="a4"/>
              <w:ind w:left="59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</w:t>
            </w: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навыков логического построения юридической позиции и отстаивание ее перед аудиторией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5-7 человек (очное отделение)</w:t>
            </w:r>
          </w:p>
        </w:tc>
      </w:tr>
      <w:tr w:rsidR="000920E7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pStyle w:val="a4"/>
              <w:ind w:left="59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5 человек (очное отделение)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B25B96" w:rsidRDefault="00B25B96" w:rsidP="00B25B9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Международное усыновление: 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et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contra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несовершеннолетних и их защита.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Врачебная ошибка: понятие, признаки, виды (теория и судебная практика) 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пониманию качества муниципальных услуг и критерии качества медицинских услуг (на основе анализа нормативно-правовых актов, доктринальных источников и судебной практики).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Добровольное информированное согласие пациента на медицинское вмешательство: проблема надлежащего оформления.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Обстоятельства, исключающие гражданско-правовую ответственность исполнителя медицинских услуг за причинение вреда пациенту.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Понятие образовательной услуги: передача информации, обучение</w:t>
            </w:r>
          </w:p>
          <w:p w:rsidR="00AC40CE" w:rsidRPr="00CF4E26" w:rsidRDefault="00AC40CE" w:rsidP="00AC40C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как её компоненты. 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частной охранной деятельности.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Орлянкина Е.К.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Анализ судебной практики, связанный с нарушением интеллектуальных прав архитектора.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Анализ судебной практики по данной тематике, написание аналитической записки по итогам ознакомления с судебными решениями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F01367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67">
              <w:rPr>
                <w:rFonts w:ascii="Times New Roman" w:hAnsi="Times New Roman" w:cs="Times New Roman"/>
                <w:sz w:val="24"/>
                <w:szCs w:val="24"/>
              </w:rPr>
              <w:t>Проблемы использования результата интеллектуальной деятельности в составе сложного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Аксюк И.В.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F01367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природа прав дольщиков на объект долевого строительства.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Аксюк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научной литературой по данной теме и </w:t>
            </w: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обзор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судебной практики, связанный с нарушением прав авторов </w:t>
            </w:r>
            <w:proofErr w:type="spellStart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аудивизуального</w:t>
            </w:r>
            <w:proofErr w:type="spellEnd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Анализ судебной практики по данной тематике, написание аналитической записки по итогам ознакомления с судебными решениями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Вина как условие </w:t>
            </w:r>
            <w:proofErr w:type="spellStart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деликтной</w:t>
            </w:r>
            <w:proofErr w:type="spellEnd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гражданско-правовой ответственности. “Психологическая” и “поведенческая” концепции вины. Проблемы определения вины юридического лица. 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Презумпция вины и ее значение. Практические аспекты применения презумпции вины. 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Храпунова Е.А.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независимо от вины: сущность, история, законодательство, практика. Теории, </w:t>
            </w:r>
            <w:proofErr w:type="gramStart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обосновывающие  ответственность</w:t>
            </w:r>
            <w:proofErr w:type="gramEnd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вины.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Лапач</w:t>
            </w:r>
            <w:proofErr w:type="spellEnd"/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охраноспособности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авторского права</w:t>
            </w:r>
            <w:r w:rsidRPr="00670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труд и оригинальность.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Аксюк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AC40CE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функционального назначения компенсации морального вреда как формы </w:t>
            </w:r>
            <w:proofErr w:type="spellStart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деликтной</w:t>
            </w:r>
            <w:proofErr w:type="spellEnd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ответственности.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Гражданско-правовой статус публичных юридических лиц</w:t>
            </w:r>
          </w:p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Гражданско-правовое регулирование преддоговорной ответственности</w:t>
            </w:r>
          </w:p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 контракта при чрезвычайных обстоятельствах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Орлянкина Е.К.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человек(очное отделение)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Принцип единства воли и волеизъявления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Орлянкина Е.К.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 (очное отделение)</w:t>
            </w:r>
          </w:p>
        </w:tc>
      </w:tr>
      <w:tr w:rsidR="0053329F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5"/>
            <w:r w:rsidRPr="005332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становления и развития средств индивидуализации юридических </w:t>
            </w:r>
            <w:r w:rsidRPr="00533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и предприятий как правовых институтов.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53329F" w:rsidRDefault="0053329F" w:rsidP="005332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научной литературой по данной теме и </w:t>
            </w: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 (очное отделение)</w:t>
            </w:r>
          </w:p>
        </w:tc>
      </w:tr>
      <w:bookmarkEnd w:id="0"/>
    </w:tbl>
    <w:p w:rsidR="0049200F" w:rsidRDefault="0049200F"/>
    <w:sectPr w:rsidR="0049200F" w:rsidSect="00B25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2D1"/>
    <w:multiLevelType w:val="hybridMultilevel"/>
    <w:tmpl w:val="EDB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1EEC"/>
    <w:multiLevelType w:val="hybridMultilevel"/>
    <w:tmpl w:val="EDB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2A"/>
    <w:rsid w:val="000920E7"/>
    <w:rsid w:val="0049200F"/>
    <w:rsid w:val="0051632A"/>
    <w:rsid w:val="0053329F"/>
    <w:rsid w:val="005C33AC"/>
    <w:rsid w:val="00860417"/>
    <w:rsid w:val="00AC40CE"/>
    <w:rsid w:val="00B25B96"/>
    <w:rsid w:val="00CF4E26"/>
    <w:rsid w:val="00F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D635"/>
  <w15:chartTrackingRefBased/>
  <w15:docId w15:val="{F00B3078-008A-4E1C-9E68-659F1133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Юхнова Юлия Ивановна</dc:creator>
  <cp:keywords/>
  <dc:description/>
  <cp:lastModifiedBy>Юхнова Юлия Ивановна</cp:lastModifiedBy>
  <cp:revision>6</cp:revision>
  <dcterms:created xsi:type="dcterms:W3CDTF">2018-10-18T10:44:00Z</dcterms:created>
  <dcterms:modified xsi:type="dcterms:W3CDTF">2018-10-22T10:12:00Z</dcterms:modified>
</cp:coreProperties>
</file>